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470" w:rsidRDefault="009F5470"/>
    <w:p w:rsidR="00301DAA" w:rsidRDefault="00301DAA" w:rsidP="009F5470">
      <w:pPr>
        <w:rPr>
          <w:rFonts w:ascii="Arial" w:hAnsi="Arial" w:cs="Arial"/>
          <w:b/>
          <w:sz w:val="24"/>
          <w:szCs w:val="24"/>
        </w:rPr>
      </w:pPr>
    </w:p>
    <w:p w:rsidR="00BE30D9" w:rsidRDefault="00BE30D9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</w:t>
      </w:r>
      <w:r w:rsidR="00B50DE6" w:rsidRPr="008A43BF">
        <w:rPr>
          <w:rFonts w:ascii="Arial" w:hAnsi="Arial" w:cs="Arial"/>
          <w:b/>
          <w:sz w:val="28"/>
          <w:szCs w:val="24"/>
        </w:rPr>
        <w:t>urpose</w:t>
      </w:r>
    </w:p>
    <w:p w:rsidR="00DA5062" w:rsidRPr="00DA5062" w:rsidRDefault="00DA5062" w:rsidP="00B90A5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 establish a procedure on how to process </w:t>
      </w:r>
      <w:proofErr w:type="spellStart"/>
      <w:r>
        <w:rPr>
          <w:rFonts w:ascii="Times New Roman" w:hAnsi="Times New Roman" w:cs="Times New Roman"/>
          <w:sz w:val="24"/>
          <w:szCs w:val="24"/>
        </w:rPr>
        <w:t>Medpor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explants for histological evaluation.</w:t>
      </w:r>
    </w:p>
    <w:p w:rsidR="00F142CA" w:rsidRPr="00F142CA" w:rsidRDefault="0001435D" w:rsidP="00F142CA">
      <w:pPr>
        <w:tabs>
          <w:tab w:val="left" w:pos="292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Unlike most explants, </w:t>
      </w:r>
      <w:proofErr w:type="spellStart"/>
      <w:r>
        <w:rPr>
          <w:rFonts w:ascii="Times New Roman" w:hAnsi="Times New Roman" w:cs="Times New Roman"/>
          <w:sz w:val="24"/>
          <w:szCs w:val="24"/>
        </w:rPr>
        <w:t>Medpor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ocular explants need histological evaluation to analyze for infection.  </w:t>
      </w:r>
      <w:proofErr w:type="spellStart"/>
      <w:r>
        <w:rPr>
          <w:rFonts w:ascii="Times New Roman" w:hAnsi="Times New Roman" w:cs="Times New Roman"/>
          <w:sz w:val="24"/>
          <w:szCs w:val="24"/>
        </w:rPr>
        <w:t>Medpor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explants are made form a </w:t>
      </w:r>
      <w:r w:rsidR="00F142CA" w:rsidRPr="00F142CA">
        <w:rPr>
          <w:rFonts w:ascii="Times New Roman" w:hAnsi="Times New Roman" w:cs="Times New Roman"/>
          <w:sz w:val="24"/>
          <w:szCs w:val="24"/>
        </w:rPr>
        <w:t xml:space="preserve">porous </w:t>
      </w:r>
      <w:r w:rsidR="00127A60">
        <w:rPr>
          <w:rFonts w:ascii="Times New Roman" w:hAnsi="Times New Roman" w:cs="Times New Roman"/>
          <w:sz w:val="24"/>
          <w:szCs w:val="24"/>
        </w:rPr>
        <w:t>“</w:t>
      </w:r>
      <w:r w:rsidR="00F142CA" w:rsidRPr="00F142CA">
        <w:rPr>
          <w:rFonts w:ascii="Times New Roman" w:hAnsi="Times New Roman" w:cs="Times New Roman"/>
          <w:sz w:val="24"/>
          <w:szCs w:val="24"/>
        </w:rPr>
        <w:t>biocompatible</w:t>
      </w:r>
      <w:r w:rsidR="00127A60">
        <w:rPr>
          <w:rFonts w:ascii="Times New Roman" w:hAnsi="Times New Roman" w:cs="Times New Roman"/>
          <w:sz w:val="24"/>
          <w:szCs w:val="24"/>
        </w:rPr>
        <w:t>”</w:t>
      </w:r>
      <w:r w:rsidR="00F142CA" w:rsidRPr="00F142CA">
        <w:rPr>
          <w:rFonts w:ascii="Times New Roman" w:hAnsi="Times New Roman" w:cs="Times New Roman"/>
          <w:sz w:val="24"/>
          <w:szCs w:val="24"/>
        </w:rPr>
        <w:t xml:space="preserve"> material</w:t>
      </w:r>
      <w:r>
        <w:rPr>
          <w:rFonts w:ascii="Times New Roman" w:hAnsi="Times New Roman" w:cs="Times New Roman"/>
          <w:sz w:val="24"/>
          <w:szCs w:val="24"/>
        </w:rPr>
        <w:t xml:space="preserve"> called polyethylene.</w:t>
      </w:r>
      <w:r w:rsidR="00F142CA" w:rsidRPr="00F142CA">
        <w:rPr>
          <w:rFonts w:ascii="Times New Roman" w:hAnsi="Times New Roman" w:cs="Times New Roman"/>
          <w:sz w:val="24"/>
          <w:szCs w:val="24"/>
        </w:rPr>
        <w:t xml:space="preserve"> </w:t>
      </w:r>
      <w:r w:rsidR="00127A60">
        <w:rPr>
          <w:rFonts w:ascii="Times New Roman" w:hAnsi="Times New Roman" w:cs="Times New Roman"/>
          <w:sz w:val="24"/>
          <w:szCs w:val="24"/>
        </w:rPr>
        <w:t>This material is preferred</w:t>
      </w:r>
      <w:r w:rsidR="00F142CA" w:rsidRPr="00F142CA">
        <w:rPr>
          <w:rFonts w:ascii="Times New Roman" w:hAnsi="Times New Roman" w:cs="Times New Roman"/>
          <w:sz w:val="24"/>
          <w:szCs w:val="24"/>
        </w:rPr>
        <w:t xml:space="preserve"> for facial implants because it is firm enough to be carved and shaped with </w:t>
      </w:r>
      <w:r w:rsidR="00127A60">
        <w:rPr>
          <w:rFonts w:ascii="Times New Roman" w:hAnsi="Times New Roman" w:cs="Times New Roman"/>
          <w:sz w:val="24"/>
          <w:szCs w:val="24"/>
        </w:rPr>
        <w:t>surgical</w:t>
      </w:r>
      <w:r w:rsidR="00F142CA" w:rsidRPr="00F142CA">
        <w:rPr>
          <w:rFonts w:ascii="Times New Roman" w:hAnsi="Times New Roman" w:cs="Times New Roman"/>
          <w:sz w:val="24"/>
          <w:szCs w:val="24"/>
        </w:rPr>
        <w:t xml:space="preserve"> instrument</w:t>
      </w:r>
      <w:r w:rsidR="00127A60">
        <w:rPr>
          <w:rFonts w:ascii="Times New Roman" w:hAnsi="Times New Roman" w:cs="Times New Roman"/>
          <w:sz w:val="24"/>
          <w:szCs w:val="24"/>
        </w:rPr>
        <w:t>s</w:t>
      </w:r>
      <w:r w:rsidR="00F142CA" w:rsidRPr="00F142CA">
        <w:rPr>
          <w:rFonts w:ascii="Times New Roman" w:hAnsi="Times New Roman" w:cs="Times New Roman"/>
          <w:sz w:val="24"/>
          <w:szCs w:val="24"/>
        </w:rPr>
        <w:t>, yet its porosity allows the patient’s natural tissue to grow into it, thereby fixing it in place</w:t>
      </w:r>
      <w:r w:rsidR="00127A60"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  <w:r w:rsidR="00F142CA" w:rsidRPr="00F142C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90A51" w:rsidRPr="008A43BF" w:rsidRDefault="00F142CA" w:rsidP="00F142CA">
      <w:pPr>
        <w:tabs>
          <w:tab w:val="left" w:pos="292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142CA">
        <w:rPr>
          <w:rFonts w:ascii="Times New Roman" w:hAnsi="Times New Roman" w:cs="Times New Roman"/>
          <w:sz w:val="24"/>
          <w:szCs w:val="24"/>
        </w:rPr>
        <w:t xml:space="preserve"> </w:t>
      </w:r>
      <w:r w:rsidR="00E05C0F">
        <w:rPr>
          <w:rFonts w:ascii="Times New Roman" w:hAnsi="Times New Roman" w:cs="Times New Roman"/>
          <w:sz w:val="24"/>
          <w:szCs w:val="24"/>
        </w:rPr>
        <w:tab/>
      </w:r>
    </w:p>
    <w:p w:rsidR="00301DAA" w:rsidRDefault="00301DAA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Procedure</w:t>
      </w:r>
    </w:p>
    <w:p w:rsidR="007C0D01" w:rsidRPr="009C5761" w:rsidRDefault="009C5761" w:rsidP="007C0D01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Take photographs of specimen, including cut surfaces.</w:t>
      </w:r>
    </w:p>
    <w:p w:rsidR="009C5761" w:rsidRPr="009C5761" w:rsidRDefault="009C5761" w:rsidP="007C0D01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Measure diameter and describe any adherent soft tissue.</w:t>
      </w:r>
    </w:p>
    <w:p w:rsidR="009C5761" w:rsidRPr="009C5761" w:rsidRDefault="009C5761" w:rsidP="007C0D01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Cut in 2-3mm sections using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Exakt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Band Saw 312.</w:t>
      </w:r>
    </w:p>
    <w:p w:rsidR="009C5761" w:rsidRPr="009C5761" w:rsidRDefault="009C5761" w:rsidP="007C0D01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Take at least one full cross section and place in RDO for at least 24 hours. Mark “decal” action in </w:t>
      </w:r>
      <w:proofErr w:type="spellStart"/>
      <w:r>
        <w:rPr>
          <w:rFonts w:ascii="Times New Roman" w:hAnsi="Times New Roman" w:cs="Times New Roman"/>
          <w:sz w:val="24"/>
          <w:szCs w:val="24"/>
        </w:rPr>
        <w:t>Softpath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Dx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C5761" w:rsidRPr="009C5761" w:rsidRDefault="009C5761" w:rsidP="007C0D01">
      <w:pPr>
        <w:pStyle w:val="ListParagraph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Rinse in water for 10 minutes and submit for histological evaluation.</w:t>
      </w:r>
    </w:p>
    <w:p w:rsidR="009C5761" w:rsidRDefault="009C5761" w:rsidP="009C5761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C5761" w:rsidRPr="009C5761" w:rsidRDefault="009C5761" w:rsidP="009C5761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9C5761">
        <w:rPr>
          <w:rFonts w:ascii="Times New Roman" w:hAnsi="Times New Roman" w:cs="Times New Roman"/>
          <w:b/>
          <w:i/>
          <w:sz w:val="24"/>
          <w:szCs w:val="24"/>
        </w:rPr>
        <w:t>Sections for Histology</w:t>
      </w:r>
    </w:p>
    <w:p w:rsidR="009C5761" w:rsidRDefault="009C5761" w:rsidP="009C5761">
      <w:pPr>
        <w:pStyle w:val="ListParagraph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C5761">
        <w:rPr>
          <w:rFonts w:ascii="Times New Roman" w:hAnsi="Times New Roman" w:cs="Times New Roman"/>
          <w:sz w:val="24"/>
          <w:szCs w:val="24"/>
        </w:rPr>
        <w:t>One full cross section submitted in one cassette.</w:t>
      </w:r>
    </w:p>
    <w:p w:rsidR="009C5761" w:rsidRPr="009C5761" w:rsidRDefault="009C5761" w:rsidP="009C5761">
      <w:pPr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9C5761">
        <w:rPr>
          <w:rFonts w:ascii="Times New Roman" w:hAnsi="Times New Roman" w:cs="Times New Roman"/>
          <w:b/>
          <w:i/>
          <w:sz w:val="24"/>
          <w:szCs w:val="24"/>
        </w:rPr>
        <w:t>Sample Dictation</w:t>
      </w:r>
    </w:p>
    <w:p w:rsidR="009C5761" w:rsidRPr="009C5761" w:rsidRDefault="009C5761" w:rsidP="009C576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</w:t>
      </w:r>
      <w:proofErr w:type="spellStart"/>
      <w:r>
        <w:rPr>
          <w:rFonts w:ascii="Times New Roman" w:hAnsi="Times New Roman" w:cs="Times New Roman"/>
          <w:sz w:val="24"/>
          <w:szCs w:val="24"/>
        </w:rPr>
        <w:t>Medpor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Explant”, Received in a small container filled with formalin is a 1.8cm in diameter ocular explant with attached connective tissue. Serial sectioned to reveal porous cut surfaces. Photographs are taken for future reference. A1. </w:t>
      </w:r>
      <w:proofErr w:type="gramStart"/>
      <w:r>
        <w:rPr>
          <w:rFonts w:ascii="Times New Roman" w:hAnsi="Times New Roman" w:cs="Times New Roman"/>
          <w:sz w:val="24"/>
          <w:szCs w:val="24"/>
        </w:rPr>
        <w:t>1ss after decal.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51728" w:rsidRPr="008A43BF" w:rsidRDefault="00551728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C5761" w:rsidRDefault="009C5761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9C5761" w:rsidRDefault="009C5761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B90A51" w:rsidRDefault="00F142CA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bookmarkEnd w:id="0"/>
      <w:r w:rsidRPr="00F142CA">
        <w:rPr>
          <w:rFonts w:ascii="Times New Roman" w:hAnsi="Times New Roman" w:cs="Times New Roman"/>
          <w:b/>
          <w:i/>
          <w:sz w:val="24"/>
          <w:szCs w:val="24"/>
        </w:rPr>
        <w:lastRenderedPageBreak/>
        <w:t>Sample Photographs</w:t>
      </w:r>
    </w:p>
    <w:p w:rsidR="00F142CA" w:rsidRDefault="00F142CA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F142CA" w:rsidRDefault="00F142CA" w:rsidP="00D4158B">
      <w:pPr>
        <w:spacing w:after="0" w:line="240" w:lineRule="auto"/>
        <w:rPr>
          <w:noProof/>
        </w:rPr>
      </w:pPr>
    </w:p>
    <w:p w:rsidR="00F142CA" w:rsidRDefault="00F142CA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</w:rPr>
        <w:drawing>
          <wp:inline distT="0" distB="0" distL="0" distR="0" wp14:anchorId="06B48A81" wp14:editId="3B1ED6D0">
            <wp:extent cx="4899804" cy="390776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7561" t="2128" b="3435"/>
                    <a:stretch/>
                  </pic:blipFill>
                  <pic:spPr bwMode="auto">
                    <a:xfrm>
                      <a:off x="0" y="0"/>
                      <a:ext cx="4899804" cy="3907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2CA" w:rsidRDefault="00F142CA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F142CA" w:rsidRDefault="00F142CA" w:rsidP="00D4158B">
      <w:pPr>
        <w:spacing w:after="0" w:line="240" w:lineRule="auto"/>
        <w:rPr>
          <w:noProof/>
        </w:rPr>
      </w:pPr>
    </w:p>
    <w:p w:rsidR="00F142CA" w:rsidRPr="00F142CA" w:rsidRDefault="00F142CA" w:rsidP="00D4158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</w:rPr>
        <w:drawing>
          <wp:inline distT="0" distB="0" distL="0" distR="0" wp14:anchorId="70001CDE" wp14:editId="3FAE45C6">
            <wp:extent cx="5175850" cy="3278038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6694" t="22448" r="5995" b="3825"/>
                    <a:stretch/>
                  </pic:blipFill>
                  <pic:spPr bwMode="auto">
                    <a:xfrm>
                      <a:off x="0" y="0"/>
                      <a:ext cx="5189294" cy="3286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42CA" w:rsidRPr="008A43BF" w:rsidRDefault="00F142CA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27A60" w:rsidRDefault="00127A60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</w:p>
    <w:p w:rsidR="00BE30D9" w:rsidRPr="008A43BF" w:rsidRDefault="00BE30D9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References</w:t>
      </w:r>
    </w:p>
    <w:p w:rsidR="00127A60" w:rsidRDefault="00127A60" w:rsidP="00127A60">
      <w:pPr>
        <w:pStyle w:val="ListParagraph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127A60">
        <w:rPr>
          <w:rFonts w:ascii="Times New Roman" w:hAnsi="Times New Roman" w:cs="Times New Roman"/>
          <w:sz w:val="24"/>
          <w:szCs w:val="24"/>
        </w:rPr>
        <w:t xml:space="preserve">J Zhejiang </w:t>
      </w:r>
      <w:proofErr w:type="spellStart"/>
      <w:r w:rsidRPr="00127A60">
        <w:rPr>
          <w:rFonts w:ascii="Times New Roman" w:hAnsi="Times New Roman" w:cs="Times New Roman"/>
          <w:sz w:val="24"/>
          <w:szCs w:val="24"/>
        </w:rPr>
        <w:t>Univ</w:t>
      </w:r>
      <w:proofErr w:type="spellEnd"/>
      <w:r w:rsidRPr="00127A6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7A60">
        <w:rPr>
          <w:rFonts w:ascii="Times New Roman" w:hAnsi="Times New Roman" w:cs="Times New Roman"/>
          <w:sz w:val="24"/>
          <w:szCs w:val="24"/>
        </w:rPr>
        <w:t>Sci</w:t>
      </w:r>
      <w:proofErr w:type="spellEnd"/>
      <w:r w:rsidRPr="00127A60">
        <w:rPr>
          <w:rFonts w:ascii="Times New Roman" w:hAnsi="Times New Roman" w:cs="Times New Roman"/>
          <w:sz w:val="24"/>
          <w:szCs w:val="24"/>
        </w:rPr>
        <w:t xml:space="preserve"> B. 2006 Aug; 7(8): 679–682. High density porous polyethylene material (</w:t>
      </w:r>
      <w:proofErr w:type="spellStart"/>
      <w:r w:rsidRPr="00127A60">
        <w:rPr>
          <w:rFonts w:ascii="Times New Roman" w:hAnsi="Times New Roman" w:cs="Times New Roman"/>
          <w:sz w:val="24"/>
          <w:szCs w:val="24"/>
        </w:rPr>
        <w:t>Medpor</w:t>
      </w:r>
      <w:proofErr w:type="spellEnd"/>
      <w:r w:rsidRPr="00127A60">
        <w:rPr>
          <w:rFonts w:ascii="Times New Roman" w:hAnsi="Times New Roman" w:cs="Times New Roman"/>
          <w:sz w:val="24"/>
          <w:szCs w:val="24"/>
        </w:rPr>
        <w:t>) as an unwrapped orbital implant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27A60" w:rsidRDefault="00127A60" w:rsidP="00127A60">
      <w:pPr>
        <w:pStyle w:val="ListParagraph"/>
        <w:spacing w:after="0"/>
        <w:rPr>
          <w:rFonts w:ascii="Times New Roman" w:hAnsi="Times New Roman" w:cs="Times New Roman"/>
          <w:sz w:val="24"/>
          <w:szCs w:val="24"/>
        </w:rPr>
      </w:pPr>
    </w:p>
    <w:p w:rsidR="00BE30D9" w:rsidRPr="00127A60" w:rsidRDefault="00127A60" w:rsidP="00127A60">
      <w:pPr>
        <w:pStyle w:val="ListParagraph"/>
        <w:numPr>
          <w:ilvl w:val="0"/>
          <w:numId w:val="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27A60">
        <w:rPr>
          <w:rFonts w:ascii="Times New Roman" w:hAnsi="Times New Roman" w:cs="Times New Roman"/>
          <w:sz w:val="24"/>
          <w:szCs w:val="24"/>
        </w:rPr>
        <w:t>h</w:t>
      </w:r>
      <w:r w:rsidR="00F142CA" w:rsidRPr="00127A60">
        <w:rPr>
          <w:rFonts w:ascii="Times New Roman" w:hAnsi="Times New Roman" w:cs="Times New Roman"/>
          <w:sz w:val="24"/>
          <w:szCs w:val="24"/>
        </w:rPr>
        <w:t>ttp://plasticsurgery.about.com/od/glossary/g/medpor.htm</w:t>
      </w:r>
    </w:p>
    <w:p w:rsidR="00BE30D9" w:rsidRPr="00BE30D9" w:rsidRDefault="00BE30D9" w:rsidP="00B90A51">
      <w:pPr>
        <w:spacing w:line="240" w:lineRule="auto"/>
        <w:rPr>
          <w:rFonts w:ascii="Arial" w:hAnsi="Arial" w:cs="Arial"/>
          <w:sz w:val="24"/>
          <w:szCs w:val="24"/>
        </w:rPr>
      </w:pPr>
    </w:p>
    <w:p w:rsidR="009F5470" w:rsidRPr="009F5470" w:rsidRDefault="009F5470" w:rsidP="00B90A51">
      <w:pPr>
        <w:spacing w:line="240" w:lineRule="auto"/>
      </w:pPr>
    </w:p>
    <w:sectPr w:rsidR="009F5470" w:rsidRPr="009F5470" w:rsidSect="00E872E3">
      <w:headerReference w:type="default" r:id="rId11"/>
      <w:headerReference w:type="first" r:id="rId12"/>
      <w:pgSz w:w="12240" w:h="15840"/>
      <w:pgMar w:top="1133" w:right="1440" w:bottom="1440" w:left="144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42CA" w:rsidRDefault="00F142CA" w:rsidP="00C84ED3">
      <w:pPr>
        <w:spacing w:after="0" w:line="240" w:lineRule="auto"/>
      </w:pPr>
      <w:r>
        <w:separator/>
      </w:r>
    </w:p>
  </w:endnote>
  <w:endnote w:type="continuationSeparator" w:id="0">
    <w:p w:rsidR="00F142CA" w:rsidRDefault="00F142CA" w:rsidP="00C8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42CA" w:rsidRDefault="00F142CA" w:rsidP="00C84ED3">
      <w:pPr>
        <w:spacing w:after="0" w:line="240" w:lineRule="auto"/>
      </w:pPr>
      <w:r>
        <w:separator/>
      </w:r>
    </w:p>
  </w:footnote>
  <w:footnote w:type="continuationSeparator" w:id="0">
    <w:p w:rsidR="00F142CA" w:rsidRDefault="00F142CA" w:rsidP="00C84ED3">
      <w:pPr>
        <w:spacing w:after="0" w:line="240" w:lineRule="auto"/>
      </w:pPr>
      <w:r>
        <w:continuationSeparator/>
      </w:r>
    </w:p>
  </w:footnote>
  <w:footnote w:id="1">
    <w:p w:rsidR="00127A60" w:rsidRPr="009F5470" w:rsidRDefault="00127A60" w:rsidP="00127A60">
      <w:pPr>
        <w:spacing w:line="240" w:lineRule="auto"/>
      </w:pPr>
      <w:r>
        <w:rPr>
          <w:rStyle w:val="FootnoteReference"/>
        </w:rPr>
        <w:footnoteRef/>
      </w:r>
      <w:r>
        <w:t xml:space="preserve"> </w:t>
      </w:r>
      <w:r>
        <w:t xml:space="preserve">J Zhejiang </w:t>
      </w:r>
      <w:proofErr w:type="spellStart"/>
      <w:r>
        <w:t>Univ</w:t>
      </w:r>
      <w:proofErr w:type="spellEnd"/>
      <w:r>
        <w:t xml:space="preserve"> </w:t>
      </w:r>
      <w:proofErr w:type="spellStart"/>
      <w:r>
        <w:t>Sci</w:t>
      </w:r>
      <w:proofErr w:type="spellEnd"/>
      <w:r>
        <w:t xml:space="preserve"> B. 2006 Aug; 7(8): 679–682. </w:t>
      </w:r>
      <w:proofErr w:type="gramStart"/>
      <w:r>
        <w:t xml:space="preserve">High </w:t>
      </w:r>
      <w:r>
        <w:t>density porous polyethylene material (</w:t>
      </w:r>
      <w:proofErr w:type="spellStart"/>
      <w:r>
        <w:t>Medpor</w:t>
      </w:r>
      <w:proofErr w:type="spellEnd"/>
      <w:r>
        <w:t>) as an unwrapped orbital implant</w:t>
      </w:r>
      <w:r>
        <w:t>.</w:t>
      </w:r>
      <w:proofErr w:type="gramEnd"/>
    </w:p>
    <w:p w:rsidR="00127A60" w:rsidRDefault="00127A60">
      <w:pPr>
        <w:pStyle w:val="FootnoteText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6221" w:rsidRPr="00E872E3" w:rsidRDefault="00E872E3" w:rsidP="00E872E3">
    <w:pPr>
      <w:pStyle w:val="Header"/>
      <w:tabs>
        <w:tab w:val="left" w:pos="9360"/>
      </w:tabs>
      <w:jc w:val="right"/>
      <w:rPr>
        <w:rFonts w:ascii="Arial" w:hAnsi="Arial" w:cs="Arial"/>
        <w:sz w:val="28"/>
      </w:rPr>
    </w:pPr>
    <w:r>
      <w:rPr>
        <w:rFonts w:ascii="Arial" w:hAnsi="Arial" w:cs="Arial"/>
        <w:sz w:val="28"/>
      </w:rPr>
      <w:tab/>
    </w:r>
    <w:r>
      <w:rPr>
        <w:rFonts w:ascii="Arial" w:hAnsi="Arial" w:cs="Arial"/>
        <w:sz w:val="28"/>
      </w:rPr>
      <w:tab/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PAGE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127A60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  <w:r w:rsidRPr="00E872E3">
      <w:rPr>
        <w:rFonts w:ascii="Arial" w:hAnsi="Arial" w:cs="Arial"/>
        <w:sz w:val="28"/>
      </w:rPr>
      <w:t xml:space="preserve"> of </w:t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NUMPAGES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127A60">
      <w:rPr>
        <w:rFonts w:ascii="Arial" w:hAnsi="Arial" w:cs="Arial"/>
        <w:noProof/>
        <w:sz w:val="28"/>
      </w:rPr>
      <w:t>3</w:t>
    </w:r>
    <w:r w:rsidRPr="00E872E3">
      <w:rPr>
        <w:rFonts w:ascii="Arial" w:hAnsi="Arial" w:cs="Arial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tab/>
    </w:r>
    <w:r>
      <w:tab/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05C0F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rPr>
        <w:noProof/>
      </w:rPr>
      <w:drawing>
        <wp:anchor distT="0" distB="0" distL="114300" distR="114300" simplePos="0" relativeHeight="251664384" behindDoc="0" locked="0" layoutInCell="1" allowOverlap="1" wp14:anchorId="4833EC75" wp14:editId="0B0326F7">
          <wp:simplePos x="0" y="0"/>
          <wp:positionH relativeFrom="column">
            <wp:posOffset>-621665</wp:posOffset>
          </wp:positionH>
          <wp:positionV relativeFrom="paragraph">
            <wp:posOffset>136525</wp:posOffset>
          </wp:positionV>
          <wp:extent cx="1390015" cy="713105"/>
          <wp:effectExtent l="0" t="0" r="635" b="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90015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872E3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2FA78C5" wp14:editId="2DF7E965">
              <wp:simplePos x="0" y="0"/>
              <wp:positionH relativeFrom="column">
                <wp:posOffset>818204</wp:posOffset>
              </wp:positionH>
              <wp:positionV relativeFrom="paragraph">
                <wp:posOffset>141509</wp:posOffset>
              </wp:positionV>
              <wp:extent cx="4356100" cy="802005"/>
              <wp:effectExtent l="0" t="0" r="635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56100" cy="8020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46221" w:rsidRPr="00E872E3" w:rsidRDefault="00446221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872E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Department of Pathology-</w:t>
                          </w:r>
                          <w:r w:rsidR="00F142CA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Grossing</w:t>
                          </w:r>
                        </w:p>
                        <w:p w:rsidR="00446221" w:rsidRPr="00E872E3" w:rsidRDefault="00DA5062" w:rsidP="007D0814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Medpor</w:t>
                          </w:r>
                          <w:proofErr w:type="spellEnd"/>
                          <w:r w:rsidR="00F142CA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Explant</w:t>
                          </w:r>
                        </w:p>
                        <w:p w:rsidR="00446221" w:rsidRPr="00BE30D9" w:rsidRDefault="00446221" w:rsidP="00840125">
                          <w:pPr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Printed Copies are not always up-to-date-See online for current version.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4.45pt;margin-top:11.15pt;width:343pt;height:6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" fillcolor="white [3201]" stroked="f" strokeweight=".5pt">
              <v:textbox>
                <w:txbxContent>
                  <w:p w:rsidR="00446221" w:rsidRPr="00E872E3" w:rsidRDefault="00446221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E872E3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Department of Pathology-</w:t>
                    </w:r>
                    <w:r w:rsidR="00F142CA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Grossing</w:t>
                    </w:r>
                  </w:p>
                  <w:p w:rsidR="00446221" w:rsidRPr="00E872E3" w:rsidRDefault="00DA5062" w:rsidP="007D0814">
                    <w:pPr>
                      <w:jc w:val="center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sz w:val="28"/>
                        <w:szCs w:val="28"/>
                      </w:rPr>
                      <w:t>Medpor</w:t>
                    </w:r>
                    <w:proofErr w:type="spellEnd"/>
                    <w:r w:rsidR="00F142CA">
                      <w:rPr>
                        <w:rFonts w:ascii="Arial" w:hAnsi="Arial" w:cs="Arial"/>
                        <w:sz w:val="28"/>
                        <w:szCs w:val="28"/>
                      </w:rPr>
                      <w:t xml:space="preserve"> Explant</w:t>
                    </w:r>
                  </w:p>
                  <w:p w:rsidR="00446221" w:rsidRPr="00BE30D9" w:rsidRDefault="00446221" w:rsidP="00840125">
                    <w:pPr>
                      <w:jc w:val="center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Printed Copies are not always up-to-date-See online for current version.</w:t>
                    </w:r>
                  </w:p>
                </w:txbxContent>
              </v:textbox>
            </v:shape>
          </w:pict>
        </mc:Fallback>
      </mc:AlternateContent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446221" w:rsidRP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  <w:rPr>
        <w:rFonts w:ascii="Arial" w:hAnsi="Arial" w:cs="Arial"/>
        <w:sz w:val="28"/>
      </w:rPr>
    </w:pPr>
    <w:r>
      <w:tab/>
    </w:r>
    <w:r w:rsidR="00E872E3">
      <w:tab/>
    </w:r>
    <w:r w:rsidR="00E872E3">
      <w:tab/>
    </w:r>
    <w:r w:rsidR="00E872E3">
      <w:tab/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PAGE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127A60">
      <w:rPr>
        <w:rFonts w:ascii="Arial" w:hAnsi="Arial" w:cs="Arial"/>
        <w:noProof/>
        <w:sz w:val="28"/>
      </w:rPr>
      <w:t>1</w:t>
    </w:r>
    <w:r w:rsidR="00E872E3" w:rsidRPr="00E872E3">
      <w:rPr>
        <w:rFonts w:ascii="Arial" w:hAnsi="Arial" w:cs="Arial"/>
        <w:sz w:val="28"/>
      </w:rPr>
      <w:fldChar w:fldCharType="end"/>
    </w:r>
    <w:r w:rsidR="00E872E3" w:rsidRPr="00E872E3">
      <w:rPr>
        <w:rFonts w:ascii="Arial" w:hAnsi="Arial" w:cs="Arial"/>
        <w:sz w:val="28"/>
      </w:rPr>
      <w:t xml:space="preserve"> of </w:t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NUMPAGES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127A60">
      <w:rPr>
        <w:rFonts w:ascii="Arial" w:hAnsi="Arial" w:cs="Arial"/>
        <w:noProof/>
        <w:sz w:val="28"/>
      </w:rPr>
      <w:t>3</w:t>
    </w:r>
    <w:r w:rsidR="00E872E3" w:rsidRPr="00E872E3">
      <w:rPr>
        <w:rFonts w:ascii="Arial" w:hAnsi="Arial" w:cs="Arial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733017"/>
    <w:multiLevelType w:val="hybridMultilevel"/>
    <w:tmpl w:val="807A44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D4F044D"/>
    <w:multiLevelType w:val="hybridMultilevel"/>
    <w:tmpl w:val="721AEA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174276"/>
    <w:multiLevelType w:val="hybridMultilevel"/>
    <w:tmpl w:val="E13EB5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DB20C6D"/>
    <w:multiLevelType w:val="hybridMultilevel"/>
    <w:tmpl w:val="A3C075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EAF6115"/>
    <w:multiLevelType w:val="hybridMultilevel"/>
    <w:tmpl w:val="3B4C1D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2CA"/>
    <w:rsid w:val="0001435D"/>
    <w:rsid w:val="000850CB"/>
    <w:rsid w:val="000B3EC7"/>
    <w:rsid w:val="000D6344"/>
    <w:rsid w:val="00127A60"/>
    <w:rsid w:val="00171E4F"/>
    <w:rsid w:val="00283BF5"/>
    <w:rsid w:val="00301DAA"/>
    <w:rsid w:val="00321CC5"/>
    <w:rsid w:val="003C25FB"/>
    <w:rsid w:val="00446221"/>
    <w:rsid w:val="00551728"/>
    <w:rsid w:val="00587637"/>
    <w:rsid w:val="00665E28"/>
    <w:rsid w:val="007B25FF"/>
    <w:rsid w:val="007C0D01"/>
    <w:rsid w:val="007D0814"/>
    <w:rsid w:val="00811CEE"/>
    <w:rsid w:val="00840125"/>
    <w:rsid w:val="008A43BF"/>
    <w:rsid w:val="008A55B9"/>
    <w:rsid w:val="008D351E"/>
    <w:rsid w:val="00950234"/>
    <w:rsid w:val="00955374"/>
    <w:rsid w:val="0096388F"/>
    <w:rsid w:val="009C5761"/>
    <w:rsid w:val="009F442C"/>
    <w:rsid w:val="009F5470"/>
    <w:rsid w:val="00AE367E"/>
    <w:rsid w:val="00B013D3"/>
    <w:rsid w:val="00B50DE6"/>
    <w:rsid w:val="00B612BD"/>
    <w:rsid w:val="00B62B1D"/>
    <w:rsid w:val="00B90A51"/>
    <w:rsid w:val="00BA4C99"/>
    <w:rsid w:val="00BA588D"/>
    <w:rsid w:val="00BE30D9"/>
    <w:rsid w:val="00BF1046"/>
    <w:rsid w:val="00C84ED3"/>
    <w:rsid w:val="00D357D6"/>
    <w:rsid w:val="00D4158B"/>
    <w:rsid w:val="00D81746"/>
    <w:rsid w:val="00DA5062"/>
    <w:rsid w:val="00DA6CC9"/>
    <w:rsid w:val="00E03C5B"/>
    <w:rsid w:val="00E05C0F"/>
    <w:rsid w:val="00E32F71"/>
    <w:rsid w:val="00E47039"/>
    <w:rsid w:val="00E872E3"/>
    <w:rsid w:val="00E91223"/>
    <w:rsid w:val="00ED4620"/>
    <w:rsid w:val="00F142CA"/>
    <w:rsid w:val="00F23896"/>
    <w:rsid w:val="00F96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C0D01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127A6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27A6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27A60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C0D01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127A60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27A6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27A6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cgabb\AppData\Local\Microsoft\Windows\Temporary%20Internet%20Files\Content.Outlook\VM8EWZPT\Procedure_port_template3%20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EA31D8-29F8-4C07-9EF2-14C8E9B754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Procedure_port_template3 0.dotx</Template>
  <TotalTime>274</TotalTime>
  <Pages>3</Pages>
  <Words>215</Words>
  <Characters>1231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 Hospital and Health Systems</Company>
  <LinksUpToDate>false</LinksUpToDate>
  <CharactersWithSpaces>1444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Gabbeart, Matt</dc:creator>
  <cp:lastModifiedBy>Gabbeart, Matt</cp:lastModifiedBy>
  <cp:revision>6</cp:revision>
  <dcterms:created xsi:type="dcterms:W3CDTF">2015-04-07T16:21:00Z</dcterms:created>
  <dcterms:modified xsi:type="dcterms:W3CDTF">2015-04-08T13:15:00Z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C_Title">
    <vt:lpwstr> </vt:lpwstr>
  </property>
  <property fmtid="{D5CDD505-2E9C-101B-9397-08002B2CF9AE}" pid="3" name="MC_Number">
    <vt:lpwstr> </vt:lpwstr>
  </property>
  <property fmtid="{D5CDD505-2E9C-101B-9397-08002B2CF9AE}" pid="4" name="MC_Revision">
    <vt:lpwstr> </vt:lpwstr>
  </property>
  <property fmtid="{D5CDD505-2E9C-101B-9397-08002B2CF9AE}" pid="5" name="MC_Author">
    <vt:lpwstr> </vt:lpwstr>
  </property>
  <property fmtid="{D5CDD505-2E9C-101B-9397-08002B2CF9AE}" pid="6" name="MC_Owner">
    <vt:lpwstr> </vt:lpwstr>
  </property>
  <property fmtid="{D5CDD505-2E9C-101B-9397-08002B2CF9AE}" pid="7" name="MC_Notes">
    <vt:lpwstr> </vt:lpwstr>
  </property>
  <property fmtid="{D5CDD505-2E9C-101B-9397-08002B2CF9AE}" pid="8" name="MC_Vaults">
    <vt:lpwstr> </vt:lpwstr>
  </property>
  <property fmtid="{D5CDD505-2E9C-101B-9397-08002B2CF9AE}" pid="9" name="MC_Status">
    <vt:lpwstr> </vt:lpwstr>
  </property>
  <property fmtid="{D5CDD505-2E9C-101B-9397-08002B2CF9AE}" pid="10" name="MC_Created Date">
    <vt:lpwstr> </vt:lpwstr>
  </property>
  <property fmtid="{D5CDD505-2E9C-101B-9397-08002B2CF9AE}" pid="11" name="MC_Effective Date">
    <vt:lpwstr> </vt:lpwstr>
  </property>
  <property fmtid="{D5CDD505-2E9C-101B-9397-08002B2CF9AE}" pid="12" name="MC_Expiration Date">
    <vt:lpwstr> </vt:lpwstr>
  </property>
  <property fmtid="{D5CDD505-2E9C-101B-9397-08002B2CF9AE}" pid="13" name="MC_Release Date">
    <vt:lpwstr> </vt:lpwstr>
  </property>
  <property fmtid="{D5CDD505-2E9C-101B-9397-08002B2CF9AE}" pid="14" name="MC_Next Review Date">
    <vt:lpwstr> </vt:lpwstr>
  </property>
  <property fmtid="{D5CDD505-2E9C-101B-9397-08002B2CF9AE}" pid="15" name="MC_CF_Custom Fields">
    <vt:lpwstr> </vt:lpwstr>
  </property>
</Properties>
</file>