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88" w:rsidRPr="00AD4788" w:rsidRDefault="00AD4788" w:rsidP="00AD4788">
      <w:pPr>
        <w:jc w:val="center"/>
        <w:rPr>
          <w:b/>
          <w:u w:val="single"/>
        </w:rPr>
      </w:pPr>
      <w:r w:rsidRPr="00AD4788">
        <w:rPr>
          <w:b/>
          <w:u w:val="single"/>
        </w:rPr>
        <w:t>Grossing a two or more part case</w:t>
      </w:r>
    </w:p>
    <w:p w:rsidR="00AD4788" w:rsidRDefault="00AD4788" w:rsidP="00AD4788">
      <w:r>
        <w:t>Note: Make sure your mouse cursor is in the Barcode # field when scanning labels/cassettes, otherwise nothing will happen!</w:t>
      </w:r>
    </w:p>
    <w:p w:rsidR="00AD4788" w:rsidRDefault="00AD4788" w:rsidP="00AD4788">
      <w:r>
        <w:t>Make sure you are logged into a Grossing workstation (your workstation displays at the bottom right of the screen)</w:t>
      </w:r>
    </w:p>
    <w:p w:rsidR="00380F98" w:rsidRDefault="00AD4788" w:rsidP="00AD4788">
      <w:r>
        <w:t>Go to “Processing” &gt; “Specimen Preparation”</w:t>
      </w:r>
    </w:p>
    <w:p w:rsidR="00AD4788" w:rsidRDefault="00AD4788" w:rsidP="00AD4788">
      <w:r>
        <w:rPr>
          <w:noProof/>
        </w:rPr>
        <w:drawing>
          <wp:inline distT="0" distB="0" distL="0" distR="0" wp14:anchorId="24E50F0B">
            <wp:extent cx="5944235" cy="3347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788" w:rsidRDefault="00AD4788" w:rsidP="00AD4788"/>
    <w:p w:rsidR="00AD4788" w:rsidRDefault="00AD4788" w:rsidP="00AD4788"/>
    <w:p w:rsidR="00AD4788" w:rsidRDefault="00AD4788" w:rsidP="00AD4788"/>
    <w:p w:rsidR="00AD4788" w:rsidRDefault="00AD4788" w:rsidP="00AD4788"/>
    <w:p w:rsidR="00AD4788" w:rsidRDefault="00AD4788" w:rsidP="00AD4788"/>
    <w:p w:rsidR="00AD4788" w:rsidRDefault="00AD4788" w:rsidP="00AD4788"/>
    <w:p w:rsidR="00AD4788" w:rsidRDefault="00AD4788" w:rsidP="00AD4788"/>
    <w:p w:rsidR="00AD4788" w:rsidRDefault="00AD4788" w:rsidP="00AD4788"/>
    <w:p w:rsidR="00AD4788" w:rsidRDefault="00AD4788" w:rsidP="00AD4788"/>
    <w:p w:rsidR="00AD4788" w:rsidRDefault="00AD4788" w:rsidP="00AD4788">
      <w:r>
        <w:lastRenderedPageBreak/>
        <w:t>The cursor will be in the Barcode # field. Scan your first Specimen container. Click “find”.</w:t>
      </w:r>
    </w:p>
    <w:p w:rsidR="00AD4788" w:rsidRDefault="00AD4788" w:rsidP="00AD4788">
      <w:r>
        <w:rPr>
          <w:noProof/>
        </w:rPr>
        <w:drawing>
          <wp:inline distT="0" distB="0" distL="0" distR="0" wp14:anchorId="44991B33">
            <wp:extent cx="5944235" cy="3347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788" w:rsidRDefault="00AD4788" w:rsidP="00AD4788">
      <w:r>
        <w:t xml:space="preserve"> </w:t>
      </w:r>
    </w:p>
    <w:p w:rsidR="00AD4788" w:rsidRDefault="00AD4788" w:rsidP="00AD4788">
      <w:r>
        <w:t>Your specimen</w:t>
      </w:r>
      <w:r>
        <w:t>s</w:t>
      </w:r>
      <w:r>
        <w:t xml:space="preserve"> should now be displayed on the screen.</w:t>
      </w:r>
    </w:p>
    <w:p w:rsidR="00AD4788" w:rsidRDefault="00AD4788" w:rsidP="00AD4788">
      <w:r>
        <w:rPr>
          <w:noProof/>
        </w:rPr>
        <w:drawing>
          <wp:inline distT="0" distB="0" distL="0" distR="0" wp14:anchorId="79FFEF50" wp14:editId="37D3AA61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88" w:rsidRDefault="00AD4788" w:rsidP="00AD4788">
      <w:r w:rsidRPr="00AD4788">
        <w:lastRenderedPageBreak/>
        <w:t xml:space="preserve">The first action is to verify that </w:t>
      </w:r>
      <w:r>
        <w:t>the</w:t>
      </w:r>
      <w:r w:rsidRPr="00AD4788">
        <w:t xml:space="preserve"> container</w:t>
      </w:r>
      <w:r>
        <w:t xml:space="preserve"> for specimen A</w:t>
      </w:r>
      <w:r w:rsidRPr="00AD4788">
        <w:t xml:space="preserve"> matches the information on the screen. Scan specimen A container (make sure the cursor is in the barcode # field). When you scan the container barcode, it will automatically “verify” and “check” the completed box. </w:t>
      </w:r>
      <w:r w:rsidR="001C4818">
        <w:t xml:space="preserve">Your first cassette should appear on the screen. </w:t>
      </w:r>
      <w:r w:rsidRPr="00AD4788">
        <w:t xml:space="preserve">Save the action by clicking Ctrl + S to save.  </w:t>
      </w:r>
    </w:p>
    <w:p w:rsidR="00AD4788" w:rsidRDefault="00AD4788" w:rsidP="00AD4788">
      <w:r>
        <w:rPr>
          <w:noProof/>
        </w:rPr>
        <w:drawing>
          <wp:inline distT="0" distB="0" distL="0" distR="0" wp14:anchorId="4D115969" wp14:editId="3BE38D1B">
            <wp:extent cx="5943600" cy="3554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AD4788" w:rsidRDefault="001C4818" w:rsidP="00AD4788">
      <w:r w:rsidRPr="001C4818">
        <w:lastRenderedPageBreak/>
        <w:t>At t</w:t>
      </w:r>
      <w:r w:rsidR="00F008C8">
        <w:t xml:space="preserve">his point, dictate and gross </w:t>
      </w:r>
      <w:r w:rsidRPr="001C4818">
        <w:t>specimen</w:t>
      </w:r>
      <w:r>
        <w:t xml:space="preserve"> A</w:t>
      </w:r>
      <w:r w:rsidRPr="001C4818">
        <w:t>. Once finished with the cassette, scan it. (Remember to make sure your cursor is in the Barcode # field!)</w:t>
      </w:r>
    </w:p>
    <w:p w:rsidR="001C4818" w:rsidRDefault="001C4818" w:rsidP="00AD4788">
      <w:r>
        <w:rPr>
          <w:noProof/>
        </w:rPr>
        <w:drawing>
          <wp:inline distT="0" distB="0" distL="0" distR="0" wp14:anchorId="39BC3086" wp14:editId="104C5747">
            <wp:extent cx="5943600" cy="3554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>
      <w:r w:rsidRPr="001C4818">
        <w:lastRenderedPageBreak/>
        <w:t xml:space="preserve">Once scanned, the cassette </w:t>
      </w:r>
      <w:r>
        <w:t xml:space="preserve">for part A </w:t>
      </w:r>
      <w:r w:rsidRPr="001C4818">
        <w:t>is ready to be sent to the formalin rack for processing. Scanning the cassette automatically checks the completed box, telling the system that the cassette is sent to UHISTOLOGY. Type Ctrl + S to save.</w:t>
      </w:r>
    </w:p>
    <w:p w:rsidR="001C4818" w:rsidRDefault="001C4818" w:rsidP="00AD4788">
      <w:r>
        <w:rPr>
          <w:noProof/>
        </w:rPr>
        <w:drawing>
          <wp:inline distT="0" distB="0" distL="0" distR="0" wp14:anchorId="6D5EFE8E" wp14:editId="10BFF609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>
      <w:r w:rsidRPr="001C4818">
        <w:lastRenderedPageBreak/>
        <w:t>At this point, the grosser is done with the cassette</w:t>
      </w:r>
      <w:r>
        <w:t xml:space="preserve"> for part A</w:t>
      </w:r>
      <w:r w:rsidRPr="001C4818">
        <w:t>. The next action for the cassette is pending (“tissue embedding”).</w:t>
      </w:r>
    </w:p>
    <w:p w:rsidR="001C4818" w:rsidRDefault="001C4818" w:rsidP="00AD4788">
      <w:r>
        <w:rPr>
          <w:noProof/>
        </w:rPr>
        <w:drawing>
          <wp:inline distT="0" distB="0" distL="0" distR="0" wp14:anchorId="23207137" wp14:editId="6E60D4CA">
            <wp:extent cx="5943600" cy="35540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/>
    <w:p w:rsidR="001C4818" w:rsidRDefault="001C4818" w:rsidP="00AD4788">
      <w:r w:rsidRPr="001C4818">
        <w:lastRenderedPageBreak/>
        <w:t>Again, make sure your mouse cursor is i</w:t>
      </w:r>
      <w:r>
        <w:t>n the barcode # field. Scan</w:t>
      </w:r>
      <w:r w:rsidRPr="001C4818">
        <w:t xml:space="preserve"> specimen container </w:t>
      </w:r>
      <w:r w:rsidR="00F008C8">
        <w:t>A</w:t>
      </w:r>
      <w:r w:rsidRPr="001C4818">
        <w:t xml:space="preserve"> to tell the system you have completed grossing. The action for the container will automatically go from “Grossing” to “Send specimen container to storage”.</w:t>
      </w:r>
    </w:p>
    <w:p w:rsidR="001C4818" w:rsidRDefault="001C4818" w:rsidP="00AD4788">
      <w:r>
        <w:rPr>
          <w:noProof/>
        </w:rPr>
        <w:drawing>
          <wp:inline distT="0" distB="0" distL="0" distR="0" wp14:anchorId="25998F83" wp14:editId="17471C93">
            <wp:extent cx="5943600" cy="35540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>
      <w:r>
        <w:lastRenderedPageBreak/>
        <w:t>Send</w:t>
      </w:r>
      <w:r w:rsidRPr="00F008C8">
        <w:t xml:space="preserve"> specimen </w:t>
      </w:r>
      <w:r>
        <w:t>container A to storage by s</w:t>
      </w:r>
      <w:r w:rsidRPr="00F008C8">
        <w:t>can</w:t>
      </w:r>
      <w:r>
        <w:t>ning the</w:t>
      </w:r>
      <w:r w:rsidRPr="00F008C8">
        <w:t xml:space="preserve"> specimen container one last time</w:t>
      </w:r>
      <w:r>
        <w:t>.</w:t>
      </w:r>
    </w:p>
    <w:p w:rsidR="00F008C8" w:rsidRDefault="00F008C8" w:rsidP="00AD4788">
      <w:r>
        <w:rPr>
          <w:noProof/>
        </w:rPr>
        <w:drawing>
          <wp:inline distT="0" distB="0" distL="0" distR="0" wp14:anchorId="445CD110" wp14:editId="5C668531">
            <wp:extent cx="5943600" cy="35540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C8" w:rsidRDefault="00F008C8" w:rsidP="00AD4788">
      <w:r w:rsidRPr="00F008C8">
        <w:t xml:space="preserve">Since there are </w:t>
      </w:r>
      <w:r>
        <w:t>no other pending actions for</w:t>
      </w:r>
      <w:r w:rsidRPr="00F008C8">
        <w:t xml:space="preserve"> specimen container</w:t>
      </w:r>
      <w:r>
        <w:t xml:space="preserve"> A</w:t>
      </w:r>
      <w:r w:rsidRPr="00F008C8">
        <w:t>, it will disappear from the screen. The cassette will stay be on the screen because it’s pending additional actions in histology</w:t>
      </w:r>
      <w:r>
        <w:t>. You are now finished grossing specimen A.</w:t>
      </w:r>
    </w:p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/>
    <w:p w:rsidR="00F008C8" w:rsidRDefault="00F008C8" w:rsidP="00AD4788">
      <w:bookmarkStart w:id="0" w:name="_GoBack"/>
      <w:bookmarkEnd w:id="0"/>
      <w:r>
        <w:lastRenderedPageBreak/>
        <w:t xml:space="preserve">To move on to part B, scan specimen container B and repeat steps from part A. </w:t>
      </w:r>
    </w:p>
    <w:p w:rsidR="00F008C8" w:rsidRDefault="00F008C8" w:rsidP="00AD4788">
      <w:r>
        <w:rPr>
          <w:noProof/>
        </w:rPr>
        <w:drawing>
          <wp:inline distT="0" distB="0" distL="0" distR="0" wp14:anchorId="3C409B10" wp14:editId="45C54E8A">
            <wp:extent cx="5943600" cy="35540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8C8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788" w:rsidRDefault="00AD4788" w:rsidP="00AD4788">
      <w:pPr>
        <w:spacing w:after="0" w:line="240" w:lineRule="auto"/>
      </w:pPr>
      <w:r>
        <w:separator/>
      </w:r>
    </w:p>
  </w:endnote>
  <w:endnote w:type="continuationSeparator" w:id="0">
    <w:p w:rsidR="00AD4788" w:rsidRDefault="00AD4788" w:rsidP="00AD4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4136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4788" w:rsidRDefault="00AD478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08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4788" w:rsidRDefault="00AD47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788" w:rsidRDefault="00AD4788" w:rsidP="00AD4788">
      <w:pPr>
        <w:spacing w:after="0" w:line="240" w:lineRule="auto"/>
      </w:pPr>
      <w:r>
        <w:separator/>
      </w:r>
    </w:p>
  </w:footnote>
  <w:footnote w:type="continuationSeparator" w:id="0">
    <w:p w:rsidR="00AD4788" w:rsidRDefault="00AD4788" w:rsidP="00AD47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788"/>
    <w:rsid w:val="001C4818"/>
    <w:rsid w:val="00380F98"/>
    <w:rsid w:val="00AD4788"/>
    <w:rsid w:val="00F0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7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788"/>
  </w:style>
  <w:style w:type="paragraph" w:styleId="Footer">
    <w:name w:val="footer"/>
    <w:basedOn w:val="Normal"/>
    <w:link w:val="FooterChar"/>
    <w:uiPriority w:val="99"/>
    <w:unhideWhenUsed/>
    <w:rsid w:val="00AD4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7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788"/>
  </w:style>
  <w:style w:type="paragraph" w:styleId="Footer">
    <w:name w:val="footer"/>
    <w:basedOn w:val="Normal"/>
    <w:link w:val="FooterChar"/>
    <w:uiPriority w:val="99"/>
    <w:unhideWhenUsed/>
    <w:rsid w:val="00AD4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mcgabb</dc:creator>
  <cp:keywords/>
  <dc:description/>
  <cp:lastModifiedBy>mcgabb</cp:lastModifiedBy>
  <cp:revision>1</cp:revision>
  <dcterms:created xsi:type="dcterms:W3CDTF">2013-05-30T16:38:00Z</dcterms:created>
  <dcterms:modified xsi:type="dcterms:W3CDTF">2013-05-30T17:07:00Z</dcterms:modified>
</cp:coreProperties>
</file>