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6C" w:rsidRPr="0038116C" w:rsidRDefault="0038116C" w:rsidP="0038116C">
      <w:pPr>
        <w:pStyle w:val="NoSpacing"/>
        <w:jc w:val="center"/>
        <w:rPr>
          <w:b/>
        </w:rPr>
      </w:pPr>
      <w:r w:rsidRPr="0038116C">
        <w:rPr>
          <w:b/>
        </w:rPr>
        <w:t>PROJECTS IN ANATOMIC PATHOLOGY</w:t>
      </w:r>
    </w:p>
    <w:p w:rsidR="0038116C" w:rsidRDefault="0038116C" w:rsidP="0038116C">
      <w:pPr>
        <w:pStyle w:val="NoSpacing"/>
        <w:jc w:val="center"/>
        <w:rPr>
          <w:b/>
        </w:rPr>
      </w:pPr>
      <w:r w:rsidRPr="0038116C">
        <w:rPr>
          <w:b/>
        </w:rPr>
        <w:t>Application Guidelines and Review Policy</w:t>
      </w:r>
    </w:p>
    <w:p w:rsidR="0038116C" w:rsidRPr="0038116C" w:rsidRDefault="0038116C" w:rsidP="0038116C">
      <w:pPr>
        <w:pStyle w:val="NoSpacing"/>
        <w:jc w:val="center"/>
        <w:rPr>
          <w:b/>
        </w:rPr>
      </w:pPr>
    </w:p>
    <w:p w:rsidR="0038116C" w:rsidRPr="0038116C" w:rsidRDefault="0038116C" w:rsidP="0038116C">
      <w:pPr>
        <w:pStyle w:val="NoSpacing"/>
        <w:rPr>
          <w:b/>
          <w:u w:val="single"/>
        </w:rPr>
      </w:pPr>
      <w:r w:rsidRPr="0038116C">
        <w:rPr>
          <w:b/>
          <w:u w:val="single"/>
        </w:rPr>
        <w:t>Mission</w:t>
      </w:r>
    </w:p>
    <w:p w:rsidR="0038116C" w:rsidRDefault="0038116C" w:rsidP="0038116C">
      <w:pPr>
        <w:pStyle w:val="NoSpacing"/>
      </w:pPr>
      <w:r>
        <w:t>To provide faculty in Anatomic Pathology with support for high-quality research projects.</w:t>
      </w:r>
    </w:p>
    <w:p w:rsidR="0038116C" w:rsidRDefault="0038116C" w:rsidP="0038116C">
      <w:pPr>
        <w:pStyle w:val="NoSpacing"/>
      </w:pPr>
      <w:r>
        <w:t>Projects will be funded to a maximum cost of $20,000 per project with total program costs of no</w:t>
      </w:r>
    </w:p>
    <w:p w:rsidR="0038116C" w:rsidRDefault="0038116C" w:rsidP="0038116C">
      <w:pPr>
        <w:pStyle w:val="NoSpacing"/>
      </w:pPr>
      <w:r>
        <w:t>more than $150,000 annually. Projects will be assessed and prioritized using the following</w:t>
      </w:r>
    </w:p>
    <w:p w:rsidR="0038116C" w:rsidRDefault="0038116C" w:rsidP="0038116C">
      <w:pPr>
        <w:pStyle w:val="NoSpacing"/>
      </w:pPr>
      <w:r>
        <w:t>criteria:</w:t>
      </w:r>
    </w:p>
    <w:p w:rsidR="0038116C" w:rsidRDefault="0038116C" w:rsidP="0038116C">
      <w:pPr>
        <w:pStyle w:val="NoSpacing"/>
        <w:ind w:left="720"/>
      </w:pPr>
      <w:r>
        <w:t>1. aligned with institutional, departmental and division priorities</w:t>
      </w:r>
    </w:p>
    <w:p w:rsidR="0038116C" w:rsidRDefault="0038116C" w:rsidP="0038116C">
      <w:pPr>
        <w:pStyle w:val="NoSpacing"/>
        <w:ind w:left="720"/>
      </w:pPr>
      <w:r>
        <w:t>2. potential to expand research opportunities</w:t>
      </w:r>
    </w:p>
    <w:p w:rsidR="0038116C" w:rsidRDefault="0038116C" w:rsidP="0038116C">
      <w:pPr>
        <w:pStyle w:val="NoSpacing"/>
        <w:ind w:left="720"/>
      </w:pPr>
      <w:r>
        <w:t>3. likelihood to yield peer-reviewed publication(s)</w:t>
      </w:r>
    </w:p>
    <w:p w:rsidR="0038116C" w:rsidRDefault="0038116C" w:rsidP="0038116C">
      <w:pPr>
        <w:pStyle w:val="NoSpacing"/>
        <w:ind w:left="720"/>
      </w:pPr>
      <w:r>
        <w:t>4. opportunity to increase collaboration within or across divisions</w:t>
      </w:r>
    </w:p>
    <w:p w:rsidR="0038116C" w:rsidRDefault="0038116C" w:rsidP="0038116C">
      <w:pPr>
        <w:pStyle w:val="NoSpacing"/>
        <w:ind w:left="720"/>
      </w:pPr>
      <w:r>
        <w:t>5. opportunity to engage pathology trainees</w:t>
      </w:r>
    </w:p>
    <w:p w:rsidR="0038116C" w:rsidRDefault="0038116C" w:rsidP="0038116C">
      <w:pPr>
        <w:pStyle w:val="NoSpacing"/>
        <w:ind w:left="720"/>
      </w:pPr>
      <w:r>
        <w:t>6. likelihood to yield extramural grant support (if appropriate to project)</w:t>
      </w:r>
    </w:p>
    <w:p w:rsidR="0038116C" w:rsidRDefault="0038116C" w:rsidP="0038116C">
      <w:pPr>
        <w:pStyle w:val="NoSpacing"/>
      </w:pPr>
    </w:p>
    <w:p w:rsidR="0038116C" w:rsidRDefault="0038116C" w:rsidP="0038116C">
      <w:pPr>
        <w:pStyle w:val="NoSpacing"/>
      </w:pPr>
      <w:r>
        <w:t>Applications not initially approved for funding can be revised and resubmitted for consideration.</w:t>
      </w:r>
    </w:p>
    <w:p w:rsidR="0038116C" w:rsidRDefault="0038116C" w:rsidP="0038116C">
      <w:pPr>
        <w:pStyle w:val="NoSpacing"/>
      </w:pPr>
    </w:p>
    <w:p w:rsidR="0038116C" w:rsidRPr="0038116C" w:rsidRDefault="0038116C" w:rsidP="0038116C">
      <w:pPr>
        <w:pStyle w:val="NoSpacing"/>
        <w:rPr>
          <w:b/>
          <w:u w:val="single"/>
        </w:rPr>
      </w:pPr>
      <w:r w:rsidRPr="0038116C">
        <w:rPr>
          <w:b/>
          <w:u w:val="single"/>
        </w:rPr>
        <w:t>Application Format</w:t>
      </w:r>
    </w:p>
    <w:p w:rsidR="0038116C" w:rsidRDefault="0038116C" w:rsidP="0038116C">
      <w:pPr>
        <w:pStyle w:val="NoSpacing"/>
      </w:pPr>
      <w:r>
        <w:t>Project proposals should be brief (≤ 3 pages</w:t>
      </w:r>
      <w:r w:rsidR="00517B15">
        <w:t xml:space="preserve"> including budget</w:t>
      </w:r>
      <w:r>
        <w:t xml:space="preserve">, 1 inch margins, ≥ </w:t>
      </w:r>
      <w:proofErr w:type="gramStart"/>
      <w:r>
        <w:t>12 point</w:t>
      </w:r>
      <w:proofErr w:type="gramEnd"/>
      <w:r>
        <w:t xml:space="preserve"> font) and should include</w:t>
      </w:r>
    </w:p>
    <w:p w:rsidR="0038116C" w:rsidRDefault="0038116C" w:rsidP="0038116C">
      <w:pPr>
        <w:pStyle w:val="NoSpacing"/>
      </w:pPr>
      <w:r>
        <w:t>the following sections:</w:t>
      </w:r>
    </w:p>
    <w:p w:rsidR="0038116C" w:rsidRDefault="0038116C" w:rsidP="0038116C">
      <w:pPr>
        <w:pStyle w:val="NoSpacing"/>
        <w:ind w:left="720"/>
      </w:pPr>
      <w:r>
        <w:t>• Background and Significance</w:t>
      </w:r>
    </w:p>
    <w:p w:rsidR="0038116C" w:rsidRDefault="0038116C" w:rsidP="0038116C">
      <w:pPr>
        <w:pStyle w:val="NoSpacing"/>
        <w:ind w:left="720"/>
      </w:pPr>
      <w:r>
        <w:t>• Specific Aims</w:t>
      </w:r>
    </w:p>
    <w:p w:rsidR="0038116C" w:rsidRDefault="0038116C" w:rsidP="0038116C">
      <w:pPr>
        <w:pStyle w:val="NoSpacing"/>
        <w:ind w:left="720"/>
      </w:pPr>
      <w:r>
        <w:t>• Preliminary Data – if appropriate</w:t>
      </w:r>
    </w:p>
    <w:p w:rsidR="0038116C" w:rsidRDefault="0038116C" w:rsidP="0038116C">
      <w:pPr>
        <w:pStyle w:val="NoSpacing"/>
        <w:ind w:left="720"/>
      </w:pPr>
      <w:r>
        <w:t>• Research Design and Methods</w:t>
      </w:r>
    </w:p>
    <w:p w:rsidR="0038116C" w:rsidRDefault="0038116C" w:rsidP="0038116C">
      <w:pPr>
        <w:pStyle w:val="NoSpacing"/>
        <w:ind w:left="720"/>
      </w:pPr>
      <w:r>
        <w:t>• Discussion – including a succinct discussion of expected outcomes, potential pitfalls,</w:t>
      </w:r>
    </w:p>
    <w:p w:rsidR="0038116C" w:rsidRDefault="0038116C" w:rsidP="0038116C">
      <w:pPr>
        <w:pStyle w:val="NoSpacing"/>
        <w:ind w:left="720"/>
      </w:pPr>
      <w:r>
        <w:t>alternative approaches and benefit to the investigator(s)</w:t>
      </w:r>
    </w:p>
    <w:p w:rsidR="0038116C" w:rsidRDefault="0038116C" w:rsidP="0038116C">
      <w:pPr>
        <w:pStyle w:val="NoSpacing"/>
        <w:ind w:left="720"/>
      </w:pPr>
      <w:r>
        <w:t>• Relevant references – if appropriate</w:t>
      </w:r>
    </w:p>
    <w:p w:rsidR="0038116C" w:rsidRDefault="0038116C" w:rsidP="0038116C">
      <w:pPr>
        <w:pStyle w:val="NoSpacing"/>
        <w:ind w:left="720"/>
      </w:pPr>
      <w:r>
        <w:t>• Budget - justify all anticipated expenditures. Salary support for laboratory personnel and</w:t>
      </w:r>
    </w:p>
    <w:p w:rsidR="0038116C" w:rsidRDefault="0038116C" w:rsidP="0038116C">
      <w:pPr>
        <w:pStyle w:val="NoSpacing"/>
        <w:ind w:left="720"/>
      </w:pPr>
      <w:r>
        <w:t>equipment purchases are not allowed</w:t>
      </w:r>
    </w:p>
    <w:p w:rsidR="0038116C" w:rsidRDefault="0038116C" w:rsidP="0038116C">
      <w:pPr>
        <w:pStyle w:val="NoSpacing"/>
      </w:pPr>
    </w:p>
    <w:p w:rsidR="0038116C" w:rsidRPr="0038116C" w:rsidRDefault="0038116C" w:rsidP="0038116C">
      <w:pPr>
        <w:pStyle w:val="NoSpacing"/>
        <w:rPr>
          <w:b/>
          <w:u w:val="single"/>
        </w:rPr>
      </w:pPr>
      <w:r w:rsidRPr="0038116C">
        <w:rPr>
          <w:b/>
          <w:u w:val="single"/>
        </w:rPr>
        <w:t>Review Process</w:t>
      </w:r>
    </w:p>
    <w:p w:rsidR="00517B15" w:rsidRDefault="0038116C" w:rsidP="0038116C">
      <w:pPr>
        <w:pStyle w:val="NoSpacing"/>
      </w:pPr>
      <w:r>
        <w:t xml:space="preserve">Project proposals will be submitted and reviewed </w:t>
      </w:r>
      <w:r>
        <w:t>on a rolling basis</w:t>
      </w:r>
      <w:r>
        <w:t xml:space="preserve"> by a committee comprised of</w:t>
      </w:r>
      <w:r w:rsidR="00517B15">
        <w:t xml:space="preserve"> </w:t>
      </w:r>
      <w:r>
        <w:t>Anatomic Pathology faculty with diverse interests (</w:t>
      </w:r>
      <w:r>
        <w:t xml:space="preserve">C. </w:t>
      </w:r>
      <w:proofErr w:type="spellStart"/>
      <w:r>
        <w:t>Kleer</w:t>
      </w:r>
      <w:proofErr w:type="spellEnd"/>
      <w:r>
        <w:t xml:space="preserve">, A. </w:t>
      </w:r>
      <w:proofErr w:type="spellStart"/>
      <w:r>
        <w:t>Aleodor</w:t>
      </w:r>
      <w:proofErr w:type="spellEnd"/>
      <w:r>
        <w:t xml:space="preserve">, E. Farkash, A. </w:t>
      </w:r>
      <w:proofErr w:type="spellStart"/>
      <w:r>
        <w:t>Heider</w:t>
      </w:r>
      <w:proofErr w:type="spellEnd"/>
      <w:r>
        <w:t xml:space="preserve">, R. </w:t>
      </w:r>
      <w:proofErr w:type="spellStart"/>
      <w:r>
        <w:t>Mehra</w:t>
      </w:r>
      <w:proofErr w:type="spellEnd"/>
      <w:r>
        <w:t xml:space="preserve">).  </w:t>
      </w:r>
      <w:r w:rsidR="00517B15">
        <w:t>If applications exceed available funding, then a</w:t>
      </w:r>
      <w:r>
        <w:t>pplications will be scored by all committee members on a 1-5 scale (best to</w:t>
      </w:r>
      <w:r w:rsidR="00517B15">
        <w:t xml:space="preserve"> </w:t>
      </w:r>
      <w:r>
        <w:t>worst) and prioritized based on score. Approved projects will receive funding effective the 1</w:t>
      </w:r>
      <w:r w:rsidRPr="00517B15">
        <w:rPr>
          <w:vertAlign w:val="superscript"/>
        </w:rPr>
        <w:t>st</w:t>
      </w:r>
      <w:r w:rsidR="00517B15">
        <w:t xml:space="preserve"> </w:t>
      </w:r>
      <w:r>
        <w:t xml:space="preserve">day of the first month </w:t>
      </w:r>
      <w:r w:rsidR="00517B15">
        <w:t>following approval.</w:t>
      </w:r>
    </w:p>
    <w:p w:rsidR="00517B15" w:rsidRDefault="00517B15" w:rsidP="0038116C">
      <w:pPr>
        <w:pStyle w:val="NoSpacing"/>
      </w:pPr>
    </w:p>
    <w:p w:rsidR="0038116C" w:rsidRDefault="0038116C" w:rsidP="0038116C">
      <w:pPr>
        <w:pStyle w:val="NoSpacing"/>
      </w:pPr>
      <w:r>
        <w:t>For</w:t>
      </w:r>
      <w:r w:rsidR="00517B15">
        <w:t xml:space="preserve"> </w:t>
      </w:r>
      <w:r>
        <w:t>each funded project, a brief summary of progress after one year and all project-related abstracts</w:t>
      </w:r>
    </w:p>
    <w:p w:rsidR="001B32D8" w:rsidRDefault="0038116C" w:rsidP="0038116C">
      <w:pPr>
        <w:pStyle w:val="NoSpacing"/>
      </w:pPr>
      <w:r>
        <w:t>and publications should be reported to the committee.</w:t>
      </w:r>
      <w:r w:rsidR="00517B15">
        <w:t xml:space="preserve">  </w:t>
      </w:r>
      <w:r>
        <w:t xml:space="preserve">Applications and related correspondence should be sent as electronic files to </w:t>
      </w:r>
      <w:r w:rsidR="00517B15">
        <w:t xml:space="preserve">Celina </w:t>
      </w:r>
      <w:proofErr w:type="spellStart"/>
      <w:r w:rsidR="00517B15">
        <w:t>Kleer</w:t>
      </w:r>
      <w:proofErr w:type="spellEnd"/>
      <w:r>
        <w:t>, M.D.</w:t>
      </w:r>
      <w:r w:rsidR="00517B15">
        <w:t xml:space="preserve"> </w:t>
      </w:r>
      <w:r>
        <w:t xml:space="preserve">at: </w:t>
      </w:r>
      <w:hyperlink r:id="rId5" w:history="1">
        <w:r w:rsidR="00517B15" w:rsidRPr="00C71BDF">
          <w:rPr>
            <w:rStyle w:val="Hyperlink"/>
          </w:rPr>
          <w:t>kleer@med.umich.edu</w:t>
        </w:r>
      </w:hyperlink>
    </w:p>
    <w:p w:rsidR="00517B15" w:rsidRDefault="00517B15" w:rsidP="0038116C">
      <w:pPr>
        <w:pStyle w:val="NoSpacing"/>
      </w:pPr>
    </w:p>
    <w:p w:rsidR="00517B15" w:rsidRDefault="00517B15">
      <w:r>
        <w:br w:type="page"/>
      </w:r>
    </w:p>
    <w:p w:rsidR="00517B15" w:rsidRDefault="00517B15" w:rsidP="0038116C">
      <w:pPr>
        <w:pStyle w:val="NoSpacing"/>
      </w:pPr>
      <w:r w:rsidRPr="00517B15">
        <w:rPr>
          <w:b/>
          <w:u w:val="single"/>
        </w:rPr>
        <w:lastRenderedPageBreak/>
        <w:t>Tips for Successful Proposals</w:t>
      </w:r>
    </w:p>
    <w:p w:rsidR="00517B15" w:rsidRDefault="00517B15" w:rsidP="00517B15">
      <w:pPr>
        <w:pStyle w:val="NoSpacing"/>
        <w:numPr>
          <w:ilvl w:val="0"/>
          <w:numId w:val="1"/>
        </w:numPr>
      </w:pPr>
      <w:r>
        <w:t>Keep the background short and to the point</w:t>
      </w:r>
    </w:p>
    <w:p w:rsidR="00517B15" w:rsidRDefault="00365A4E" w:rsidP="00517B15">
      <w:pPr>
        <w:pStyle w:val="NoSpacing"/>
        <w:numPr>
          <w:ilvl w:val="0"/>
          <w:numId w:val="1"/>
        </w:numPr>
      </w:pPr>
      <w:r>
        <w:t>Is the study statistically powered to address the hypothesis?</w:t>
      </w:r>
    </w:p>
    <w:p w:rsidR="006E2506" w:rsidRDefault="006E2506" w:rsidP="006E2506">
      <w:pPr>
        <w:pStyle w:val="NoSpacing"/>
        <w:numPr>
          <w:ilvl w:val="0"/>
          <w:numId w:val="1"/>
        </w:numPr>
      </w:pPr>
      <w:r>
        <w:t xml:space="preserve">State your goals – is this project intended for USCAP abstract submission, standalone manuscript, preliminary data for a grant, </w:t>
      </w:r>
      <w:proofErr w:type="spellStart"/>
      <w:r>
        <w:t>etc</w:t>
      </w:r>
      <w:proofErr w:type="spellEnd"/>
      <w:r>
        <w:t>?</w:t>
      </w:r>
    </w:p>
    <w:p w:rsidR="00365A4E" w:rsidRDefault="00365A4E" w:rsidP="00365A4E">
      <w:pPr>
        <w:pStyle w:val="NoSpacing"/>
        <w:numPr>
          <w:ilvl w:val="0"/>
          <w:numId w:val="1"/>
        </w:numPr>
      </w:pPr>
      <w:r>
        <w:t>The budget should be det</w:t>
      </w:r>
      <w:r w:rsidR="00D37BAA">
        <w:t>ailed.  Get quotes for reagents/kit</w:t>
      </w:r>
      <w:bookmarkStart w:id="0" w:name="_GoBack"/>
      <w:bookmarkEnd w:id="0"/>
      <w:r w:rsidR="00D37BAA">
        <w:t>s.</w:t>
      </w: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Default="00365A4E" w:rsidP="00365A4E">
      <w:pPr>
        <w:pStyle w:val="NoSpacing"/>
      </w:pPr>
    </w:p>
    <w:p w:rsidR="00365A4E" w:rsidRPr="00517B15" w:rsidRDefault="00365A4E" w:rsidP="00365A4E">
      <w:pPr>
        <w:pStyle w:val="NoSpacing"/>
      </w:pPr>
      <w:r>
        <w:t>V1.1   Revised 9/2020</w:t>
      </w:r>
    </w:p>
    <w:sectPr w:rsidR="00365A4E" w:rsidRPr="00517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41B"/>
    <w:multiLevelType w:val="hybridMultilevel"/>
    <w:tmpl w:val="71CE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C"/>
    <w:rsid w:val="001B32D8"/>
    <w:rsid w:val="00365A4E"/>
    <w:rsid w:val="0038116C"/>
    <w:rsid w:val="00517B15"/>
    <w:rsid w:val="006E2506"/>
    <w:rsid w:val="00D37BAA"/>
    <w:rsid w:val="00D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6259"/>
  <w15:chartTrackingRefBased/>
  <w15:docId w15:val="{675AE534-DEB6-4E25-BD37-DC71C94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1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7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eer@med.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Farkash, Evan</dc:creator>
  <cp:keywords/>
  <dc:description/>
  <cp:lastModifiedBy>Farkash, Evan</cp:lastModifiedBy>
  <cp:revision>3</cp:revision>
  <dcterms:created xsi:type="dcterms:W3CDTF">2020-09-09T14:33:00Z</dcterms:created>
  <dcterms:modified xsi:type="dcterms:W3CDTF">2020-09-09T15:35:00Z</dcterms:modified>
</cp:coreProperties>
</file>